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B203F" w:rsidRDefault="00203597" w:rsidP="003B203F">
      <w:pPr>
        <w:shd w:val="clear" w:color="auto" w:fill="FFFFFF"/>
        <w:ind w:left="1718" w:right="1152" w:firstLine="998"/>
        <w:jc w:val="center"/>
        <w:rPr>
          <w:sz w:val="24"/>
          <w:szCs w:val="24"/>
        </w:rPr>
      </w:pPr>
      <w:r>
        <w:rPr>
          <w:rFonts w:eastAsia="Times New Roman"/>
          <w:b/>
          <w:bCs/>
          <w:color w:val="000000"/>
          <w:sz w:val="24"/>
          <w:szCs w:val="24"/>
        </w:rPr>
        <w:t>Применение технологии проведения классического семинара в малых группах</w:t>
      </w:r>
    </w:p>
    <w:p w:rsidR="00000000" w:rsidRPr="003B203F" w:rsidRDefault="00A449A6" w:rsidP="003B203F">
      <w:pPr>
        <w:shd w:val="clear" w:color="auto" w:fill="FFFFFF"/>
        <w:ind w:left="5" w:right="29" w:firstLine="432"/>
        <w:jc w:val="both"/>
        <w:rPr>
          <w:sz w:val="24"/>
          <w:szCs w:val="24"/>
        </w:rPr>
      </w:pPr>
      <w:r w:rsidRPr="003B203F">
        <w:rPr>
          <w:rFonts w:eastAsia="Times New Roman"/>
          <w:color w:val="000000"/>
          <w:sz w:val="24"/>
          <w:szCs w:val="24"/>
        </w:rPr>
        <w:t xml:space="preserve">Основные цели общего образования </w:t>
      </w:r>
      <w:r w:rsidRPr="003B203F">
        <w:rPr>
          <w:rFonts w:eastAsia="Times New Roman"/>
          <w:color w:val="000000"/>
          <w:sz w:val="24"/>
          <w:szCs w:val="24"/>
        </w:rPr>
        <w:t>в нашей стране задаются Федеральным за</w:t>
      </w:r>
      <w:r w:rsidRPr="003B203F">
        <w:rPr>
          <w:rFonts w:eastAsia="Times New Roman"/>
          <w:color w:val="000000"/>
          <w:sz w:val="24"/>
          <w:szCs w:val="24"/>
        </w:rPr>
        <w:softHyphen/>
        <w:t xml:space="preserve">коном "Об образовании в Российской Федерации ". Содержание образования и его </w:t>
      </w:r>
      <w:r w:rsidRPr="003B203F">
        <w:rPr>
          <w:rFonts w:eastAsia="Times New Roman"/>
          <w:color w:val="000000"/>
          <w:sz w:val="24"/>
          <w:szCs w:val="24"/>
        </w:rPr>
        <w:t xml:space="preserve">направленность отражают стандарты всех уровней образования, разрабатываемые по </w:t>
      </w:r>
      <w:r w:rsidRPr="003B203F">
        <w:rPr>
          <w:rFonts w:eastAsia="Times New Roman"/>
          <w:color w:val="000000"/>
          <w:sz w:val="24"/>
          <w:szCs w:val="24"/>
        </w:rPr>
        <w:t>заказу правительственного органа научными и общественными орг</w:t>
      </w:r>
      <w:r w:rsidRPr="003B203F">
        <w:rPr>
          <w:rFonts w:eastAsia="Times New Roman"/>
          <w:color w:val="000000"/>
          <w:sz w:val="24"/>
          <w:szCs w:val="24"/>
        </w:rPr>
        <w:t>анизациями сис</w:t>
      </w:r>
      <w:r w:rsidRPr="003B203F">
        <w:rPr>
          <w:rFonts w:eastAsia="Times New Roman"/>
          <w:color w:val="000000"/>
          <w:sz w:val="24"/>
          <w:szCs w:val="24"/>
        </w:rPr>
        <w:softHyphen/>
      </w:r>
      <w:r w:rsidRPr="003B203F">
        <w:rPr>
          <w:rFonts w:eastAsia="Times New Roman"/>
          <w:color w:val="000000"/>
          <w:sz w:val="24"/>
          <w:szCs w:val="24"/>
        </w:rPr>
        <w:t>темы образования, и образовательные программы.</w:t>
      </w:r>
    </w:p>
    <w:p w:rsidR="00000000" w:rsidRPr="003B203F" w:rsidRDefault="00A449A6" w:rsidP="003B203F">
      <w:pPr>
        <w:shd w:val="clear" w:color="auto" w:fill="FFFFFF"/>
        <w:ind w:right="38" w:firstLine="422"/>
        <w:jc w:val="both"/>
        <w:rPr>
          <w:sz w:val="24"/>
          <w:szCs w:val="24"/>
        </w:rPr>
      </w:pPr>
      <w:r w:rsidRPr="003B203F">
        <w:rPr>
          <w:rFonts w:eastAsia="Times New Roman"/>
          <w:color w:val="000000"/>
          <w:sz w:val="24"/>
          <w:szCs w:val="24"/>
        </w:rPr>
        <w:t xml:space="preserve">Требования к уровню подготовки выпускников образовательных учреждений </w:t>
      </w:r>
      <w:r w:rsidRPr="003B203F">
        <w:rPr>
          <w:rFonts w:eastAsia="Times New Roman"/>
          <w:color w:val="000000"/>
          <w:sz w:val="24"/>
          <w:szCs w:val="24"/>
        </w:rPr>
        <w:t xml:space="preserve">среднего общего образования, представленные в федеральном государственном </w:t>
      </w:r>
      <w:r w:rsidRPr="003B203F">
        <w:rPr>
          <w:rFonts w:eastAsia="Times New Roman"/>
          <w:color w:val="000000"/>
          <w:sz w:val="24"/>
          <w:szCs w:val="24"/>
        </w:rPr>
        <w:t>стандарте, предполагают формирование у старшекласс</w:t>
      </w:r>
      <w:r w:rsidR="003B203F">
        <w:rPr>
          <w:rFonts w:eastAsia="Times New Roman"/>
          <w:color w:val="000000"/>
          <w:sz w:val="24"/>
          <w:szCs w:val="24"/>
        </w:rPr>
        <w:t>ников, кроме предметны</w:t>
      </w:r>
      <w:r w:rsidRPr="003B203F">
        <w:rPr>
          <w:rFonts w:eastAsia="Times New Roman"/>
          <w:color w:val="000000"/>
          <w:sz w:val="24"/>
          <w:szCs w:val="24"/>
        </w:rPr>
        <w:t xml:space="preserve">х, </w:t>
      </w:r>
      <w:r w:rsidRPr="003B203F">
        <w:rPr>
          <w:rFonts w:eastAsia="Times New Roman"/>
          <w:color w:val="000000"/>
          <w:sz w:val="24"/>
          <w:szCs w:val="24"/>
        </w:rPr>
        <w:t>таких умений, как:</w:t>
      </w:r>
    </w:p>
    <w:p w:rsidR="00000000" w:rsidRPr="003B203F" w:rsidRDefault="00A449A6" w:rsidP="003B203F">
      <w:pPr>
        <w:numPr>
          <w:ilvl w:val="0"/>
          <w:numId w:val="2"/>
        </w:numPr>
        <w:shd w:val="clear" w:color="auto" w:fill="FFFFFF"/>
        <w:tabs>
          <w:tab w:val="left" w:pos="710"/>
        </w:tabs>
        <w:ind w:left="427"/>
        <w:jc w:val="both"/>
        <w:rPr>
          <w:rFonts w:eastAsia="Times New Roman"/>
          <w:color w:val="000000"/>
          <w:sz w:val="24"/>
          <w:szCs w:val="24"/>
        </w:rPr>
      </w:pPr>
      <w:r w:rsidRPr="003B203F">
        <w:rPr>
          <w:rFonts w:eastAsia="Times New Roman"/>
          <w:color w:val="000000"/>
          <w:sz w:val="24"/>
          <w:szCs w:val="24"/>
        </w:rPr>
        <w:t>при</w:t>
      </w:r>
      <w:r w:rsidR="003B203F">
        <w:rPr>
          <w:rFonts w:eastAsia="Times New Roman"/>
          <w:color w:val="000000"/>
          <w:sz w:val="24"/>
          <w:szCs w:val="24"/>
        </w:rPr>
        <w:t>во</w:t>
      </w:r>
      <w:r w:rsidRPr="003B203F">
        <w:rPr>
          <w:rFonts w:eastAsia="Times New Roman"/>
          <w:color w:val="000000"/>
          <w:sz w:val="24"/>
          <w:szCs w:val="24"/>
        </w:rPr>
        <w:t>дить примеры практического применения физических знаний;</w:t>
      </w:r>
    </w:p>
    <w:p w:rsidR="00000000" w:rsidRPr="003B203F" w:rsidRDefault="00A449A6" w:rsidP="003B203F">
      <w:pPr>
        <w:numPr>
          <w:ilvl w:val="0"/>
          <w:numId w:val="3"/>
        </w:numPr>
        <w:shd w:val="clear" w:color="auto" w:fill="FFFFFF"/>
        <w:tabs>
          <w:tab w:val="left" w:pos="710"/>
        </w:tabs>
        <w:ind w:left="10" w:firstLine="418"/>
        <w:jc w:val="both"/>
        <w:rPr>
          <w:rFonts w:eastAsia="Times New Roman"/>
          <w:color w:val="000000"/>
          <w:sz w:val="24"/>
          <w:szCs w:val="24"/>
        </w:rPr>
      </w:pPr>
      <w:r w:rsidRPr="003B203F">
        <w:rPr>
          <w:rFonts w:eastAsia="Times New Roman"/>
          <w:color w:val="000000"/>
          <w:sz w:val="24"/>
          <w:szCs w:val="24"/>
        </w:rPr>
        <w:t>воспринимать и на основе полученных знаний самостоятельно оценивать ин</w:t>
      </w:r>
      <w:r w:rsidRPr="003B203F">
        <w:rPr>
          <w:rFonts w:eastAsia="Times New Roman"/>
          <w:color w:val="000000"/>
          <w:sz w:val="24"/>
          <w:szCs w:val="24"/>
        </w:rPr>
        <w:softHyphen/>
      </w:r>
      <w:r w:rsidRPr="003B203F">
        <w:rPr>
          <w:rFonts w:eastAsia="Times New Roman"/>
          <w:color w:val="000000"/>
          <w:sz w:val="24"/>
          <w:szCs w:val="24"/>
        </w:rPr>
        <w:t>формацию, содержащуюся в сообщениях СМИ, научно-популярных статьях; ис</w:t>
      </w:r>
      <w:r w:rsidRPr="003B203F">
        <w:rPr>
          <w:rFonts w:eastAsia="Times New Roman"/>
          <w:color w:val="000000"/>
          <w:sz w:val="24"/>
          <w:szCs w:val="24"/>
        </w:rPr>
        <w:t>поль</w:t>
      </w:r>
      <w:r w:rsidRPr="003B203F">
        <w:rPr>
          <w:rFonts w:eastAsia="Times New Roman"/>
          <w:color w:val="000000"/>
          <w:sz w:val="24"/>
          <w:szCs w:val="24"/>
        </w:rPr>
        <w:t>зовать новые информационные технологии для поиска, обработки и предъявления</w:t>
      </w:r>
      <w:r w:rsidR="00203597">
        <w:rPr>
          <w:rFonts w:eastAsia="Times New Roman"/>
          <w:color w:val="000000"/>
          <w:sz w:val="24"/>
          <w:szCs w:val="24"/>
        </w:rPr>
        <w:t xml:space="preserve"> </w:t>
      </w:r>
      <w:r w:rsidRPr="003B203F">
        <w:rPr>
          <w:rFonts w:eastAsia="Times New Roman"/>
          <w:color w:val="000000"/>
          <w:sz w:val="24"/>
          <w:szCs w:val="24"/>
        </w:rPr>
        <w:t>информации по физике в компьютерных базах данных и сетях (сети Интернет).</w:t>
      </w:r>
    </w:p>
    <w:p w:rsidR="00203597" w:rsidRDefault="00203597" w:rsidP="003B203F">
      <w:pPr>
        <w:shd w:val="clear" w:color="auto" w:fill="FFFFFF"/>
        <w:ind w:left="5" w:right="10" w:firstLine="442"/>
        <w:jc w:val="both"/>
        <w:rPr>
          <w:rFonts w:eastAsia="Times New Roman"/>
          <w:color w:val="000000"/>
          <w:sz w:val="24"/>
          <w:szCs w:val="24"/>
        </w:rPr>
      </w:pPr>
      <w:r>
        <w:rPr>
          <w:rFonts w:eastAsia="Times New Roman"/>
          <w:color w:val="000000"/>
          <w:sz w:val="24"/>
          <w:szCs w:val="24"/>
        </w:rPr>
        <w:t>Проведение классического семинара позволяет научить учащихся не только этим навыкам, но и умению защищать свои позиции, аргументированно представлять научную информацию, работать в группе.</w:t>
      </w:r>
    </w:p>
    <w:p w:rsidR="00000000" w:rsidRPr="003B203F" w:rsidRDefault="00A449A6" w:rsidP="003B203F">
      <w:pPr>
        <w:shd w:val="clear" w:color="auto" w:fill="FFFFFF"/>
        <w:ind w:left="5" w:right="10" w:firstLine="442"/>
        <w:jc w:val="both"/>
        <w:rPr>
          <w:sz w:val="24"/>
          <w:szCs w:val="24"/>
        </w:rPr>
      </w:pPr>
      <w:r w:rsidRPr="003B203F">
        <w:rPr>
          <w:rFonts w:eastAsia="Times New Roman"/>
          <w:color w:val="000000"/>
          <w:sz w:val="24"/>
          <w:szCs w:val="24"/>
        </w:rPr>
        <w:t xml:space="preserve">В соответствии с методикой В. </w:t>
      </w:r>
      <w:proofErr w:type="spellStart"/>
      <w:r w:rsidRPr="003B203F">
        <w:rPr>
          <w:rFonts w:eastAsia="Times New Roman"/>
          <w:color w:val="000000"/>
          <w:sz w:val="24"/>
          <w:szCs w:val="24"/>
        </w:rPr>
        <w:t>Гузеева</w:t>
      </w:r>
      <w:proofErr w:type="spellEnd"/>
      <w:r w:rsidRPr="003B203F">
        <w:rPr>
          <w:rFonts w:eastAsia="Times New Roman"/>
          <w:color w:val="000000"/>
          <w:sz w:val="24"/>
          <w:szCs w:val="24"/>
        </w:rPr>
        <w:t xml:space="preserve">, </w:t>
      </w:r>
      <w:r w:rsidR="00203597">
        <w:rPr>
          <w:rFonts w:eastAsia="Times New Roman"/>
          <w:color w:val="000000"/>
          <w:sz w:val="24"/>
          <w:szCs w:val="24"/>
        </w:rPr>
        <w:t xml:space="preserve">при подготовке к такому семинару </w:t>
      </w:r>
      <w:r w:rsidRPr="003B203F">
        <w:rPr>
          <w:rFonts w:eastAsia="Times New Roman"/>
          <w:color w:val="000000"/>
          <w:sz w:val="24"/>
          <w:szCs w:val="24"/>
        </w:rPr>
        <w:t xml:space="preserve">тема разбивается на отдельные вопросы, </w:t>
      </w:r>
      <w:r w:rsidRPr="003B203F">
        <w:rPr>
          <w:rFonts w:eastAsia="Times New Roman"/>
          <w:color w:val="000000"/>
          <w:sz w:val="24"/>
          <w:szCs w:val="24"/>
        </w:rPr>
        <w:t>и по</w:t>
      </w:r>
      <w:r w:rsidRPr="003B203F">
        <w:rPr>
          <w:rFonts w:eastAsia="Times New Roman"/>
          <w:color w:val="000000"/>
          <w:sz w:val="24"/>
          <w:szCs w:val="24"/>
        </w:rPr>
        <w:t xml:space="preserve"> каждому из них назначаются докладчик, содокладчик и о</w:t>
      </w:r>
      <w:r w:rsidR="00203597">
        <w:rPr>
          <w:rFonts w:eastAsia="Times New Roman"/>
          <w:color w:val="000000"/>
          <w:sz w:val="24"/>
          <w:szCs w:val="24"/>
        </w:rPr>
        <w:t>ппонент. Докладчики излагают, со</w:t>
      </w:r>
      <w:r w:rsidRPr="003B203F">
        <w:rPr>
          <w:rFonts w:eastAsia="Times New Roman"/>
          <w:color w:val="000000"/>
          <w:sz w:val="24"/>
          <w:szCs w:val="24"/>
        </w:rPr>
        <w:t>докладчики подтверждают, оппоненты возражают, эксперты рассужда</w:t>
      </w:r>
      <w:r w:rsidRPr="003B203F">
        <w:rPr>
          <w:rFonts w:eastAsia="Times New Roman"/>
          <w:color w:val="000000"/>
          <w:sz w:val="24"/>
          <w:szCs w:val="24"/>
        </w:rPr>
        <w:softHyphen/>
      </w:r>
      <w:r w:rsidRPr="003B203F">
        <w:rPr>
          <w:rFonts w:eastAsia="Times New Roman"/>
          <w:color w:val="000000"/>
          <w:sz w:val="24"/>
          <w:szCs w:val="24"/>
        </w:rPr>
        <w:t>ют, ассист</w:t>
      </w:r>
      <w:r w:rsidR="003B203F">
        <w:rPr>
          <w:rFonts w:eastAsia="Times New Roman"/>
          <w:color w:val="000000"/>
          <w:sz w:val="24"/>
          <w:szCs w:val="24"/>
        </w:rPr>
        <w:t>енты меняют плакаты, включают-вы</w:t>
      </w:r>
      <w:r w:rsidRPr="003B203F">
        <w:rPr>
          <w:rFonts w:eastAsia="Times New Roman"/>
          <w:color w:val="000000"/>
          <w:sz w:val="24"/>
          <w:szCs w:val="24"/>
        </w:rPr>
        <w:t>ключают аппаратуру и др. «Возбуди</w:t>
      </w:r>
      <w:r w:rsidRPr="003B203F">
        <w:rPr>
          <w:rFonts w:eastAsia="Times New Roman"/>
          <w:color w:val="000000"/>
          <w:sz w:val="24"/>
          <w:szCs w:val="24"/>
        </w:rPr>
        <w:softHyphen/>
      </w:r>
      <w:r w:rsidRPr="003B203F">
        <w:rPr>
          <w:rFonts w:eastAsia="Times New Roman"/>
          <w:color w:val="000000"/>
          <w:sz w:val="24"/>
          <w:szCs w:val="24"/>
        </w:rPr>
        <w:t>тели» спокойствия (провокатор</w:t>
      </w:r>
      <w:r w:rsidRPr="003B203F">
        <w:rPr>
          <w:rFonts w:eastAsia="Times New Roman"/>
          <w:color w:val="000000"/>
          <w:sz w:val="24"/>
          <w:szCs w:val="24"/>
        </w:rPr>
        <w:t>ы) задают вопросы.</w:t>
      </w:r>
    </w:p>
    <w:p w:rsidR="00000000" w:rsidRPr="003B203F" w:rsidRDefault="00A449A6" w:rsidP="00203597">
      <w:pPr>
        <w:shd w:val="clear" w:color="auto" w:fill="FFFFFF"/>
        <w:ind w:firstLine="446"/>
        <w:jc w:val="both"/>
        <w:rPr>
          <w:sz w:val="24"/>
          <w:szCs w:val="24"/>
        </w:rPr>
      </w:pPr>
      <w:r w:rsidRPr="003B203F">
        <w:rPr>
          <w:rFonts w:eastAsia="Times New Roman"/>
          <w:color w:val="000000"/>
          <w:sz w:val="24"/>
          <w:szCs w:val="24"/>
        </w:rPr>
        <w:t xml:space="preserve">Это невозможно сделать при работе в группах по </w:t>
      </w:r>
      <w:r w:rsidRPr="003B203F">
        <w:rPr>
          <w:rFonts w:eastAsia="Times New Roman"/>
          <w:color w:val="000000"/>
          <w:sz w:val="24"/>
          <w:szCs w:val="24"/>
        </w:rPr>
        <w:t>10 человек</w:t>
      </w:r>
      <w:r w:rsidR="00203597">
        <w:rPr>
          <w:rFonts w:eastAsia="Times New Roman"/>
          <w:color w:val="000000"/>
          <w:sz w:val="24"/>
          <w:szCs w:val="24"/>
        </w:rPr>
        <w:t xml:space="preserve"> (профильные группы 10, 11 классов в нашей школе)</w:t>
      </w:r>
      <w:r w:rsidRPr="003B203F">
        <w:rPr>
          <w:rFonts w:eastAsia="Times New Roman"/>
          <w:color w:val="000000"/>
          <w:sz w:val="24"/>
          <w:szCs w:val="24"/>
        </w:rPr>
        <w:t>.</w:t>
      </w:r>
    </w:p>
    <w:p w:rsidR="00000000" w:rsidRDefault="00A449A6" w:rsidP="003B203F">
      <w:pPr>
        <w:shd w:val="clear" w:color="auto" w:fill="FFFFFF"/>
        <w:ind w:left="19" w:right="5" w:firstLine="418"/>
        <w:jc w:val="both"/>
        <w:rPr>
          <w:rFonts w:eastAsia="Times New Roman"/>
          <w:color w:val="000000"/>
          <w:sz w:val="24"/>
          <w:szCs w:val="24"/>
        </w:rPr>
      </w:pPr>
      <w:r w:rsidRPr="003B203F">
        <w:rPr>
          <w:rFonts w:eastAsia="Times New Roman"/>
          <w:color w:val="000000"/>
          <w:sz w:val="24"/>
          <w:szCs w:val="24"/>
        </w:rPr>
        <w:t xml:space="preserve">Поэтому, </w:t>
      </w:r>
      <w:r w:rsidR="00203597">
        <w:rPr>
          <w:rFonts w:eastAsia="Times New Roman"/>
          <w:color w:val="000000"/>
          <w:sz w:val="24"/>
          <w:szCs w:val="24"/>
        </w:rPr>
        <w:t xml:space="preserve">были внесены изменения в указанную методику. Так, на подготовительном этапе </w:t>
      </w:r>
      <w:r w:rsidRPr="003B203F">
        <w:rPr>
          <w:rFonts w:eastAsia="Times New Roman"/>
          <w:color w:val="000000"/>
          <w:sz w:val="24"/>
          <w:szCs w:val="24"/>
        </w:rPr>
        <w:t>выделяю две группы обучающихся, в каждой из которых есть доклад</w:t>
      </w:r>
      <w:r w:rsidRPr="003B203F">
        <w:rPr>
          <w:rFonts w:eastAsia="Times New Roman"/>
          <w:color w:val="000000"/>
          <w:sz w:val="24"/>
          <w:szCs w:val="24"/>
        </w:rPr>
        <w:softHyphen/>
      </w:r>
      <w:r w:rsidRPr="003B203F">
        <w:rPr>
          <w:rFonts w:eastAsia="Times New Roman"/>
          <w:color w:val="000000"/>
          <w:sz w:val="24"/>
          <w:szCs w:val="24"/>
        </w:rPr>
        <w:t>чик, содокладчик</w:t>
      </w:r>
      <w:r w:rsidR="003B203F">
        <w:rPr>
          <w:rFonts w:eastAsia="Times New Roman"/>
          <w:color w:val="000000"/>
          <w:sz w:val="24"/>
          <w:szCs w:val="24"/>
        </w:rPr>
        <w:t xml:space="preserve"> и ассистент. Все рассматриваемы</w:t>
      </w:r>
      <w:r w:rsidRPr="003B203F">
        <w:rPr>
          <w:rFonts w:eastAsia="Times New Roman"/>
          <w:color w:val="000000"/>
          <w:sz w:val="24"/>
          <w:szCs w:val="24"/>
        </w:rPr>
        <w:t xml:space="preserve">е в теме вопросы группа освещает </w:t>
      </w:r>
      <w:r w:rsidRPr="003B203F">
        <w:rPr>
          <w:rFonts w:eastAsia="Times New Roman"/>
          <w:color w:val="000000"/>
          <w:sz w:val="24"/>
          <w:szCs w:val="24"/>
        </w:rPr>
        <w:t>в целом.</w:t>
      </w:r>
    </w:p>
    <w:p w:rsidR="00203597" w:rsidRDefault="00203597" w:rsidP="003B203F">
      <w:pPr>
        <w:shd w:val="clear" w:color="auto" w:fill="FFFFFF"/>
        <w:ind w:left="19" w:right="5" w:firstLine="418"/>
        <w:jc w:val="both"/>
        <w:rPr>
          <w:rFonts w:eastAsia="Times New Roman"/>
          <w:color w:val="000000"/>
          <w:sz w:val="24"/>
          <w:szCs w:val="24"/>
        </w:rPr>
      </w:pPr>
      <w:r>
        <w:rPr>
          <w:rFonts w:eastAsia="Times New Roman"/>
          <w:color w:val="000000"/>
          <w:sz w:val="24"/>
          <w:szCs w:val="24"/>
        </w:rPr>
        <w:t>Функции участников остаются прежними.</w:t>
      </w:r>
    </w:p>
    <w:p w:rsidR="00203597" w:rsidRPr="003B203F" w:rsidRDefault="00203597" w:rsidP="00203597">
      <w:pPr>
        <w:numPr>
          <w:ilvl w:val="0"/>
          <w:numId w:val="7"/>
        </w:numPr>
        <w:shd w:val="clear" w:color="auto" w:fill="FFFFFF"/>
        <w:tabs>
          <w:tab w:val="left" w:pos="662"/>
        </w:tabs>
        <w:ind w:left="43" w:firstLine="432"/>
        <w:jc w:val="both"/>
        <w:rPr>
          <w:b/>
          <w:bCs/>
          <w:color w:val="000000"/>
          <w:sz w:val="24"/>
          <w:szCs w:val="24"/>
        </w:rPr>
      </w:pPr>
      <w:r w:rsidRPr="003B203F">
        <w:rPr>
          <w:rFonts w:eastAsia="Times New Roman"/>
          <w:b/>
          <w:bCs/>
          <w:color w:val="000000"/>
          <w:sz w:val="24"/>
          <w:szCs w:val="24"/>
        </w:rPr>
        <w:t xml:space="preserve">группа: </w:t>
      </w:r>
      <w:r w:rsidRPr="003B203F">
        <w:rPr>
          <w:rFonts w:eastAsia="Times New Roman"/>
          <w:color w:val="000000"/>
          <w:sz w:val="24"/>
          <w:szCs w:val="24"/>
        </w:rPr>
        <w:t xml:space="preserve">докладчик, содокладчик и ассистент, которые должны доказать истинность утверждения, заданного темой урока. Например, </w:t>
      </w:r>
      <w:r>
        <w:rPr>
          <w:rFonts w:eastAsia="Times New Roman"/>
          <w:color w:val="000000"/>
          <w:sz w:val="24"/>
          <w:szCs w:val="24"/>
        </w:rPr>
        <w:t>«М</w:t>
      </w:r>
      <w:r w:rsidRPr="003B203F">
        <w:rPr>
          <w:rFonts w:eastAsia="Times New Roman"/>
          <w:color w:val="000000"/>
          <w:sz w:val="24"/>
          <w:szCs w:val="24"/>
        </w:rPr>
        <w:t>ир вокруг нас цветной</w:t>
      </w:r>
      <w:r>
        <w:rPr>
          <w:rFonts w:eastAsia="Times New Roman"/>
          <w:color w:val="000000"/>
          <w:sz w:val="24"/>
          <w:szCs w:val="24"/>
        </w:rPr>
        <w:t>»</w:t>
      </w:r>
      <w:r w:rsidRPr="003B203F">
        <w:rPr>
          <w:rFonts w:eastAsia="Times New Roman"/>
          <w:color w:val="000000"/>
          <w:sz w:val="24"/>
          <w:szCs w:val="24"/>
        </w:rPr>
        <w:t>.</w:t>
      </w:r>
    </w:p>
    <w:p w:rsidR="00203597" w:rsidRPr="003B203F" w:rsidRDefault="00203597" w:rsidP="00203597">
      <w:pPr>
        <w:numPr>
          <w:ilvl w:val="0"/>
          <w:numId w:val="7"/>
        </w:numPr>
        <w:shd w:val="clear" w:color="auto" w:fill="FFFFFF"/>
        <w:tabs>
          <w:tab w:val="left" w:pos="662"/>
        </w:tabs>
        <w:ind w:left="43" w:firstLine="432"/>
        <w:jc w:val="both"/>
        <w:rPr>
          <w:b/>
          <w:bCs/>
          <w:color w:val="000000"/>
          <w:sz w:val="24"/>
          <w:szCs w:val="24"/>
        </w:rPr>
      </w:pPr>
      <w:r w:rsidRPr="003B203F">
        <w:rPr>
          <w:rFonts w:eastAsia="Times New Roman"/>
          <w:b/>
          <w:bCs/>
          <w:color w:val="000000"/>
          <w:sz w:val="24"/>
          <w:szCs w:val="24"/>
        </w:rPr>
        <w:t xml:space="preserve">группа: </w:t>
      </w:r>
      <w:r w:rsidRPr="003B203F">
        <w:rPr>
          <w:rFonts w:eastAsia="Times New Roman"/>
          <w:color w:val="000000"/>
          <w:sz w:val="24"/>
          <w:szCs w:val="24"/>
        </w:rPr>
        <w:t>докладчик</w:t>
      </w:r>
      <w:r>
        <w:rPr>
          <w:rFonts w:eastAsia="Times New Roman"/>
          <w:color w:val="000000"/>
          <w:sz w:val="24"/>
          <w:szCs w:val="24"/>
        </w:rPr>
        <w:t>-опп</w:t>
      </w:r>
      <w:r w:rsidRPr="003B203F">
        <w:rPr>
          <w:rFonts w:eastAsia="Times New Roman"/>
          <w:color w:val="000000"/>
          <w:sz w:val="24"/>
          <w:szCs w:val="24"/>
        </w:rPr>
        <w:t xml:space="preserve">онент и, в отличие от методики В. В. </w:t>
      </w:r>
      <w:proofErr w:type="spellStart"/>
      <w:r w:rsidRPr="003B203F">
        <w:rPr>
          <w:rFonts w:eastAsia="Times New Roman"/>
          <w:color w:val="000000"/>
          <w:sz w:val="24"/>
          <w:szCs w:val="24"/>
        </w:rPr>
        <w:t>Гузеева</w:t>
      </w:r>
      <w:proofErr w:type="spellEnd"/>
      <w:r w:rsidRPr="003B203F">
        <w:rPr>
          <w:rFonts w:eastAsia="Times New Roman"/>
          <w:color w:val="000000"/>
          <w:sz w:val="24"/>
          <w:szCs w:val="24"/>
        </w:rPr>
        <w:t>, содоклад</w:t>
      </w:r>
      <w:r w:rsidRPr="003B203F">
        <w:rPr>
          <w:rFonts w:eastAsia="Times New Roman"/>
          <w:color w:val="000000"/>
          <w:sz w:val="24"/>
          <w:szCs w:val="24"/>
        </w:rPr>
        <w:softHyphen/>
        <w:t>чик и ассистент, которые должны доказать истинность обратного утверждения. На</w:t>
      </w:r>
      <w:r w:rsidRPr="003B203F">
        <w:rPr>
          <w:rFonts w:eastAsia="Times New Roman"/>
          <w:color w:val="000000"/>
          <w:sz w:val="24"/>
          <w:szCs w:val="24"/>
        </w:rPr>
        <w:softHyphen/>
        <w:t xml:space="preserve">пример, </w:t>
      </w:r>
      <w:r>
        <w:rPr>
          <w:rFonts w:eastAsia="Times New Roman"/>
          <w:color w:val="000000"/>
          <w:sz w:val="24"/>
          <w:szCs w:val="24"/>
        </w:rPr>
        <w:t>«М</w:t>
      </w:r>
      <w:r w:rsidRPr="003B203F">
        <w:rPr>
          <w:rFonts w:eastAsia="Times New Roman"/>
          <w:color w:val="000000"/>
          <w:sz w:val="24"/>
          <w:szCs w:val="24"/>
        </w:rPr>
        <w:t>ир вокруг нас черно-белый</w:t>
      </w:r>
      <w:r>
        <w:rPr>
          <w:rFonts w:eastAsia="Times New Roman"/>
          <w:color w:val="000000"/>
          <w:sz w:val="24"/>
          <w:szCs w:val="24"/>
        </w:rPr>
        <w:t>»</w:t>
      </w:r>
      <w:r w:rsidRPr="003B203F">
        <w:rPr>
          <w:rFonts w:eastAsia="Times New Roman"/>
          <w:color w:val="000000"/>
          <w:sz w:val="24"/>
          <w:szCs w:val="24"/>
        </w:rPr>
        <w:t>.</w:t>
      </w:r>
    </w:p>
    <w:p w:rsidR="00203597" w:rsidRPr="003B203F" w:rsidRDefault="00203597" w:rsidP="00203597">
      <w:pPr>
        <w:shd w:val="clear" w:color="auto" w:fill="FFFFFF"/>
        <w:ind w:left="43" w:right="19" w:firstLine="418"/>
        <w:jc w:val="both"/>
        <w:rPr>
          <w:sz w:val="24"/>
          <w:szCs w:val="24"/>
        </w:rPr>
      </w:pPr>
      <w:r w:rsidRPr="003B203F">
        <w:rPr>
          <w:rFonts w:eastAsia="Times New Roman"/>
          <w:color w:val="000000"/>
          <w:sz w:val="24"/>
          <w:szCs w:val="24"/>
        </w:rPr>
        <w:t xml:space="preserve">При подготовке к семинару </w:t>
      </w:r>
      <w:r w:rsidRPr="003B203F">
        <w:rPr>
          <w:rFonts w:eastAsia="Times New Roman"/>
          <w:b/>
          <w:bCs/>
          <w:color w:val="000000"/>
          <w:sz w:val="24"/>
          <w:szCs w:val="24"/>
        </w:rPr>
        <w:t xml:space="preserve">провокаторы </w:t>
      </w:r>
      <w:r w:rsidRPr="003B203F">
        <w:rPr>
          <w:rFonts w:eastAsia="Times New Roman"/>
          <w:color w:val="000000"/>
          <w:sz w:val="24"/>
          <w:szCs w:val="24"/>
        </w:rPr>
        <w:t>готовят вопросы, неожиданные при</w:t>
      </w:r>
      <w:r w:rsidRPr="003B203F">
        <w:rPr>
          <w:rFonts w:eastAsia="Times New Roman"/>
          <w:color w:val="000000"/>
          <w:sz w:val="24"/>
          <w:szCs w:val="24"/>
        </w:rPr>
        <w:softHyphen/>
        <w:t>меры, которые позволяют инициировать обсуждение, дискуссию.</w:t>
      </w:r>
    </w:p>
    <w:p w:rsidR="00203597" w:rsidRPr="003B203F" w:rsidRDefault="00203597" w:rsidP="00203597">
      <w:pPr>
        <w:shd w:val="clear" w:color="auto" w:fill="FFFFFF"/>
        <w:ind w:left="38" w:right="24" w:firstLine="437"/>
        <w:jc w:val="both"/>
        <w:rPr>
          <w:sz w:val="24"/>
          <w:szCs w:val="24"/>
        </w:rPr>
      </w:pPr>
      <w:r w:rsidRPr="003B203F">
        <w:rPr>
          <w:rFonts w:eastAsia="Times New Roman"/>
          <w:b/>
          <w:bCs/>
          <w:color w:val="000000"/>
          <w:sz w:val="24"/>
          <w:szCs w:val="24"/>
        </w:rPr>
        <w:t xml:space="preserve">Эксперт </w:t>
      </w:r>
      <w:r w:rsidRPr="003B203F">
        <w:rPr>
          <w:rFonts w:eastAsia="Times New Roman"/>
          <w:color w:val="000000"/>
          <w:sz w:val="24"/>
          <w:szCs w:val="24"/>
        </w:rPr>
        <w:t>- сравнивает аргументы каждой стороны, определяет области их истин</w:t>
      </w:r>
      <w:r w:rsidRPr="003B203F">
        <w:rPr>
          <w:rFonts w:eastAsia="Times New Roman"/>
          <w:color w:val="000000"/>
          <w:sz w:val="24"/>
          <w:szCs w:val="24"/>
        </w:rPr>
        <w:softHyphen/>
        <w:t>ности, подводит итоги (чья позиция наиболее аргументирована).</w:t>
      </w:r>
    </w:p>
    <w:p w:rsidR="005D02C3" w:rsidRDefault="005D02C3" w:rsidP="005D02C3">
      <w:pPr>
        <w:shd w:val="clear" w:color="auto" w:fill="FFFFFF"/>
        <w:ind w:left="14" w:right="5" w:firstLine="432"/>
        <w:jc w:val="both"/>
        <w:rPr>
          <w:rFonts w:eastAsia="Times New Roman"/>
          <w:color w:val="000000"/>
          <w:sz w:val="24"/>
          <w:szCs w:val="24"/>
        </w:rPr>
      </w:pPr>
      <w:r>
        <w:rPr>
          <w:rFonts w:eastAsia="Times New Roman"/>
          <w:color w:val="000000"/>
          <w:sz w:val="24"/>
          <w:szCs w:val="24"/>
        </w:rPr>
        <w:t xml:space="preserve">Семинар провожу как обобщение крупного раздела физики. Тема такого урока должна быть интересна учащимся и, в тоже время, ее рассмотрение позволяет учащимся применить полученные в процессе обучения знания. Например, «Можно ли находиться в поле тяготения Земли в состоянии невесомости?», «Является ли мир вокруг нас цветным?», «Возможно ли путешествие во времени?» и др. </w:t>
      </w:r>
    </w:p>
    <w:p w:rsidR="00CE074E" w:rsidRDefault="00CE074E"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 xml:space="preserve">Задания учащимся даю за 2 недели до семинара. Первое время контролирую их подготовку, так как в начале такой работы ребята, как правило, подобрав учебный материал, делят его на части – кто и что говорит, и считаю, что они подготовились к занятию. </w:t>
      </w:r>
    </w:p>
    <w:p w:rsidR="00CE074E" w:rsidRDefault="00CE074E"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Мне же важно, чтобы они «держали» две роли: во-первых, роли докладчика</w:t>
      </w:r>
      <w:r w:rsidR="005D02C3">
        <w:rPr>
          <w:rFonts w:eastAsia="Times New Roman"/>
          <w:color w:val="000000"/>
          <w:sz w:val="24"/>
          <w:szCs w:val="24"/>
        </w:rPr>
        <w:t xml:space="preserve"> – представляет только факты, содокладчика – подтверждает факты сведениями об экспериментальных данных, ассистент – проводит эксперимент, провокаторы – задают </w:t>
      </w:r>
      <w:proofErr w:type="gramStart"/>
      <w:r w:rsidR="005D02C3">
        <w:rPr>
          <w:rFonts w:eastAsia="Times New Roman"/>
          <w:color w:val="000000"/>
          <w:sz w:val="24"/>
          <w:szCs w:val="24"/>
        </w:rPr>
        <w:t>вопросы</w:t>
      </w:r>
      <w:proofErr w:type="gramEnd"/>
      <w:r w:rsidR="005D02C3">
        <w:rPr>
          <w:rFonts w:eastAsia="Times New Roman"/>
          <w:color w:val="000000"/>
          <w:sz w:val="24"/>
          <w:szCs w:val="24"/>
        </w:rPr>
        <w:t xml:space="preserve"> не вступая в дискуссии, ассистент – анализирует выступления; во-вторых, позиции «за» и «против».</w:t>
      </w:r>
    </w:p>
    <w:p w:rsidR="00000000" w:rsidRDefault="00203597"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С</w:t>
      </w:r>
      <w:r w:rsidR="00A449A6" w:rsidRPr="003B203F">
        <w:rPr>
          <w:rFonts w:eastAsia="Times New Roman"/>
          <w:color w:val="000000"/>
          <w:sz w:val="24"/>
          <w:szCs w:val="24"/>
        </w:rPr>
        <w:t xml:space="preserve">еминар начинаю и заканчиваю обсуждением </w:t>
      </w:r>
      <w:r w:rsidR="00A449A6" w:rsidRPr="003B203F">
        <w:rPr>
          <w:rFonts w:eastAsia="Times New Roman"/>
          <w:color w:val="000000"/>
          <w:sz w:val="24"/>
          <w:szCs w:val="24"/>
        </w:rPr>
        <w:t xml:space="preserve">вопроса (задачи) - «ловушки», который составляется таким образом, чтобы сделать </w:t>
      </w:r>
      <w:r w:rsidR="00A449A6" w:rsidRPr="003B203F">
        <w:rPr>
          <w:rFonts w:eastAsia="Times New Roman"/>
          <w:color w:val="000000"/>
          <w:sz w:val="24"/>
          <w:szCs w:val="24"/>
        </w:rPr>
        <w:t xml:space="preserve">акцент на одной из особенностей физического процесса, о котором пойдет речь. </w:t>
      </w:r>
      <w:r w:rsidR="00A449A6" w:rsidRPr="003B203F">
        <w:rPr>
          <w:rFonts w:eastAsia="Times New Roman"/>
          <w:color w:val="000000"/>
          <w:sz w:val="24"/>
          <w:szCs w:val="24"/>
        </w:rPr>
        <w:t>Важно, чтобы возможный ответ обучающ</w:t>
      </w:r>
      <w:r w:rsidR="00A449A6" w:rsidRPr="003B203F">
        <w:rPr>
          <w:rFonts w:eastAsia="Times New Roman"/>
          <w:color w:val="000000"/>
          <w:sz w:val="24"/>
          <w:szCs w:val="24"/>
        </w:rPr>
        <w:t>ихся включал типичные ошибки и предпо</w:t>
      </w:r>
      <w:r w:rsidR="00A449A6" w:rsidRPr="003B203F">
        <w:rPr>
          <w:rFonts w:eastAsia="Times New Roman"/>
          <w:color w:val="000000"/>
          <w:sz w:val="24"/>
          <w:szCs w:val="24"/>
        </w:rPr>
        <w:softHyphen/>
      </w:r>
      <w:r w:rsidR="003B203F">
        <w:rPr>
          <w:rFonts w:eastAsia="Times New Roman"/>
          <w:color w:val="000000"/>
          <w:sz w:val="24"/>
          <w:szCs w:val="24"/>
        </w:rPr>
        <w:t>лагал хотя бы два про</w:t>
      </w:r>
      <w:r w:rsidR="00A449A6" w:rsidRPr="003B203F">
        <w:rPr>
          <w:rFonts w:eastAsia="Times New Roman"/>
          <w:color w:val="000000"/>
          <w:sz w:val="24"/>
          <w:szCs w:val="24"/>
        </w:rPr>
        <w:t>тиворечащих друг другу ответа.</w:t>
      </w:r>
      <w:r w:rsidR="00CE074E">
        <w:rPr>
          <w:rFonts w:eastAsia="Times New Roman"/>
          <w:color w:val="000000"/>
          <w:sz w:val="24"/>
          <w:szCs w:val="24"/>
        </w:rPr>
        <w:t xml:space="preserve"> Например, </w:t>
      </w:r>
      <w:r w:rsidR="00CE074E">
        <w:rPr>
          <w:rFonts w:eastAsia="Times New Roman"/>
          <w:color w:val="000000"/>
          <w:sz w:val="24"/>
          <w:szCs w:val="24"/>
        </w:rPr>
        <w:lastRenderedPageBreak/>
        <w:t>для семинара о путешествии во времени таким вопросом является парадокс близнецов, для семинара по невесомости – будет ли больно космонавту при ударе о корабль в состоянии невесомости?</w:t>
      </w:r>
    </w:p>
    <w:p w:rsidR="005D02C3" w:rsidRDefault="005D02C3"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Далее предоставляю слово каждой группе по очереди, на данном этапе не обсуждения, хотя обе группы могут задавать вопросы друг другу. ВАЖНО! Весь семинар держать свою позицию. Как бы не доказательно было выступление оппонентов, они должны защищать заданную точку зрения.</w:t>
      </w:r>
    </w:p>
    <w:p w:rsidR="005D02C3" w:rsidRDefault="005D02C3"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После выступлений обе группы выходят к доске и здесь уже начинается самое интересное. Провокаторы задают вопросы группам, группы могут спорить, приводить аргументы и контраргументы, учитель следит за ходом дискуссии, может добавить свои вопросы, уточнять вопросы групп друг другу.</w:t>
      </w:r>
    </w:p>
    <w:p w:rsidR="005D02C3" w:rsidRDefault="005D02C3"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Последним выступает эксперт. Его задача самая трудная – объединить позиции групп, найти компромисс.</w:t>
      </w:r>
    </w:p>
    <w:p w:rsidR="005D02C3" w:rsidRDefault="005D02C3"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В конце семинара возвращаю ребят к вопросу – ловушке, заданному в начале занятия. Обсуждая, находим ответ на данный вопрос.</w:t>
      </w:r>
    </w:p>
    <w:p w:rsidR="005D02C3" w:rsidRDefault="005D02C3" w:rsidP="003B203F">
      <w:pPr>
        <w:shd w:val="clear" w:color="auto" w:fill="FFFFFF"/>
        <w:ind w:left="14" w:right="5" w:firstLine="432"/>
        <w:jc w:val="both"/>
        <w:rPr>
          <w:rFonts w:eastAsia="Times New Roman"/>
          <w:color w:val="000000"/>
          <w:sz w:val="24"/>
          <w:szCs w:val="24"/>
        </w:rPr>
      </w:pPr>
      <w:r>
        <w:rPr>
          <w:rFonts w:eastAsia="Times New Roman"/>
          <w:color w:val="000000"/>
          <w:sz w:val="24"/>
          <w:szCs w:val="24"/>
        </w:rPr>
        <w:t xml:space="preserve">Опыт работы с использованием таких семинаров позволяет говорить о формировании у учащихся </w:t>
      </w:r>
      <w:r w:rsidR="00AA0520">
        <w:rPr>
          <w:rFonts w:eastAsia="Times New Roman"/>
          <w:color w:val="000000"/>
          <w:sz w:val="24"/>
          <w:szCs w:val="24"/>
        </w:rPr>
        <w:t xml:space="preserve">кроме уже названных </w:t>
      </w:r>
      <w:r>
        <w:rPr>
          <w:rFonts w:eastAsia="Times New Roman"/>
          <w:color w:val="000000"/>
          <w:sz w:val="24"/>
          <w:szCs w:val="24"/>
        </w:rPr>
        <w:t>умений</w:t>
      </w:r>
      <w:r w:rsidR="00AA0520">
        <w:rPr>
          <w:rFonts w:eastAsia="Times New Roman"/>
          <w:color w:val="000000"/>
          <w:sz w:val="24"/>
          <w:szCs w:val="24"/>
        </w:rPr>
        <w:t>, таких как: умение вы</w:t>
      </w:r>
      <w:r>
        <w:rPr>
          <w:rFonts w:eastAsia="Times New Roman"/>
          <w:color w:val="000000"/>
          <w:sz w:val="24"/>
          <w:szCs w:val="24"/>
        </w:rPr>
        <w:t>страивать свои выступления, выделять достоверную информацию, рассу</w:t>
      </w:r>
      <w:r w:rsidR="00AA0520">
        <w:rPr>
          <w:rFonts w:eastAsia="Times New Roman"/>
          <w:color w:val="000000"/>
          <w:sz w:val="24"/>
          <w:szCs w:val="24"/>
        </w:rPr>
        <w:t>ждать, слушать, вести дискуссию.</w:t>
      </w:r>
      <w:r>
        <w:rPr>
          <w:rFonts w:eastAsia="Times New Roman"/>
          <w:color w:val="000000"/>
          <w:sz w:val="24"/>
          <w:szCs w:val="24"/>
        </w:rPr>
        <w:t xml:space="preserve"> </w:t>
      </w:r>
    </w:p>
    <w:p w:rsidR="00A449A6" w:rsidRPr="00A449A6" w:rsidRDefault="00A449A6" w:rsidP="00A449A6">
      <w:pPr>
        <w:jc w:val="both"/>
        <w:rPr>
          <w:sz w:val="24"/>
          <w:szCs w:val="24"/>
        </w:rPr>
      </w:pPr>
      <w:bookmarkStart w:id="0" w:name="_GoBack"/>
      <w:r w:rsidRPr="00A449A6">
        <w:rPr>
          <w:sz w:val="24"/>
          <w:szCs w:val="24"/>
        </w:rPr>
        <w:t xml:space="preserve">Литература. </w:t>
      </w:r>
    </w:p>
    <w:p w:rsidR="00A449A6" w:rsidRPr="00A449A6" w:rsidRDefault="00A449A6" w:rsidP="00A449A6">
      <w:pPr>
        <w:jc w:val="both"/>
        <w:rPr>
          <w:iCs/>
          <w:sz w:val="24"/>
          <w:szCs w:val="24"/>
        </w:rPr>
      </w:pPr>
      <w:proofErr w:type="spellStart"/>
      <w:r w:rsidRPr="00A449A6">
        <w:rPr>
          <w:bCs/>
          <w:iCs/>
          <w:sz w:val="24"/>
          <w:szCs w:val="24"/>
        </w:rPr>
        <w:t>Гузеев</w:t>
      </w:r>
      <w:proofErr w:type="spellEnd"/>
      <w:r w:rsidRPr="00A449A6">
        <w:rPr>
          <w:bCs/>
          <w:iCs/>
          <w:sz w:val="24"/>
          <w:szCs w:val="24"/>
        </w:rPr>
        <w:t xml:space="preserve"> В. </w:t>
      </w:r>
      <w:r w:rsidRPr="00A449A6">
        <w:rPr>
          <w:bCs/>
          <w:sz w:val="24"/>
          <w:szCs w:val="24"/>
        </w:rPr>
        <w:t>О</w:t>
      </w:r>
      <w:r w:rsidRPr="00A449A6">
        <w:rPr>
          <w:bCs/>
          <w:color w:val="000000"/>
          <w:sz w:val="24"/>
          <w:szCs w:val="24"/>
        </w:rPr>
        <w:t>р</w:t>
      </w:r>
      <w:r w:rsidRPr="00A449A6">
        <w:rPr>
          <w:bCs/>
          <w:sz w:val="24"/>
          <w:szCs w:val="24"/>
        </w:rPr>
        <w:t xml:space="preserve">ганизация урока в форме классического семинара. – М.: </w:t>
      </w:r>
      <w:r w:rsidRPr="00A449A6">
        <w:rPr>
          <w:sz w:val="24"/>
          <w:szCs w:val="24"/>
        </w:rPr>
        <w:t>Журнал «Директо</w:t>
      </w:r>
      <w:r w:rsidRPr="00A449A6">
        <w:rPr>
          <w:color w:val="000000"/>
          <w:sz w:val="24"/>
          <w:szCs w:val="24"/>
        </w:rPr>
        <w:t>р</w:t>
      </w:r>
      <w:r w:rsidRPr="00A449A6">
        <w:rPr>
          <w:sz w:val="24"/>
          <w:szCs w:val="24"/>
        </w:rPr>
        <w:t xml:space="preserve"> ш</w:t>
      </w:r>
      <w:r w:rsidRPr="00A449A6">
        <w:rPr>
          <w:color w:val="000000"/>
          <w:sz w:val="24"/>
          <w:szCs w:val="24"/>
        </w:rPr>
        <w:t>к</w:t>
      </w:r>
      <w:r w:rsidRPr="00A449A6">
        <w:rPr>
          <w:color w:val="000000"/>
          <w:sz w:val="24"/>
          <w:szCs w:val="24"/>
        </w:rPr>
        <w:t>о</w:t>
      </w:r>
      <w:r w:rsidRPr="00A449A6">
        <w:rPr>
          <w:sz w:val="24"/>
          <w:szCs w:val="24"/>
        </w:rPr>
        <w:t>лы», №1,</w:t>
      </w:r>
      <w:r w:rsidRPr="00A449A6">
        <w:rPr>
          <w:color w:val="000000"/>
          <w:sz w:val="24"/>
          <w:szCs w:val="24"/>
        </w:rPr>
        <w:t xml:space="preserve"> </w:t>
      </w:r>
      <w:r w:rsidRPr="00A449A6">
        <w:rPr>
          <w:sz w:val="24"/>
          <w:szCs w:val="24"/>
        </w:rPr>
        <w:t>1994</w:t>
      </w:r>
    </w:p>
    <w:bookmarkEnd w:id="0"/>
    <w:p w:rsidR="00CE074E" w:rsidRPr="00A449A6" w:rsidRDefault="00CE074E" w:rsidP="003B203F">
      <w:pPr>
        <w:shd w:val="clear" w:color="auto" w:fill="FFFFFF"/>
        <w:ind w:left="14" w:right="5" w:firstLine="432"/>
        <w:jc w:val="both"/>
        <w:rPr>
          <w:sz w:val="24"/>
          <w:szCs w:val="24"/>
        </w:rPr>
      </w:pPr>
    </w:p>
    <w:sectPr w:rsidR="00CE074E" w:rsidRPr="00A449A6" w:rsidSect="00CE074E">
      <w:pgSz w:w="11909" w:h="16834"/>
      <w:pgMar w:top="1193" w:right="1323" w:bottom="360" w:left="104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80CABC"/>
    <w:lvl w:ilvl="0">
      <w:numFmt w:val="bullet"/>
      <w:lvlText w:val="*"/>
      <w:lvlJc w:val="left"/>
    </w:lvl>
  </w:abstractNum>
  <w:abstractNum w:abstractNumId="1" w15:restartNumberingAfterBreak="0">
    <w:nsid w:val="16CD59A5"/>
    <w:multiLevelType w:val="singleLevel"/>
    <w:tmpl w:val="B6AA1E50"/>
    <w:lvl w:ilvl="0">
      <w:start w:val="1"/>
      <w:numFmt w:val="decimal"/>
      <w:lvlText w:val="%1"/>
      <w:legacy w:legacy="1" w:legacySpace="0" w:legacyIndent="187"/>
      <w:lvlJc w:val="left"/>
      <w:rPr>
        <w:rFonts w:ascii="Times New Roman" w:hAnsi="Times New Roman" w:cs="Times New Roman" w:hint="default"/>
      </w:rPr>
    </w:lvl>
  </w:abstractNum>
  <w:abstractNum w:abstractNumId="2" w15:restartNumberingAfterBreak="0">
    <w:nsid w:val="23BE5FD9"/>
    <w:multiLevelType w:val="singleLevel"/>
    <w:tmpl w:val="9872C94E"/>
    <w:lvl w:ilvl="0">
      <w:start w:val="1"/>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2DB35B55"/>
    <w:multiLevelType w:val="singleLevel"/>
    <w:tmpl w:val="9872C94E"/>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3B1B49C8"/>
    <w:multiLevelType w:val="singleLevel"/>
    <w:tmpl w:val="52F86DB8"/>
    <w:lvl w:ilvl="0">
      <w:start w:val="2"/>
      <w:numFmt w:val="decimal"/>
      <w:lvlText w:val="%1."/>
      <w:legacy w:legacy="1" w:legacySpace="0" w:legacyIndent="274"/>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2"/>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3F"/>
    <w:rsid w:val="0012777D"/>
    <w:rsid w:val="00150F9E"/>
    <w:rsid w:val="00203597"/>
    <w:rsid w:val="003B203F"/>
    <w:rsid w:val="005D02C3"/>
    <w:rsid w:val="00664C83"/>
    <w:rsid w:val="00A449A6"/>
    <w:rsid w:val="00AA0520"/>
    <w:rsid w:val="00B6536C"/>
    <w:rsid w:val="00CE074E"/>
    <w:rsid w:val="00D0758D"/>
    <w:rsid w:val="00D2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E00D5A-15F5-4651-8362-93F622A8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Вячеславович</dc:creator>
  <cp:keywords/>
  <dc:description/>
  <cp:lastModifiedBy>Юрий Вячеславович</cp:lastModifiedBy>
  <cp:revision>5</cp:revision>
  <dcterms:created xsi:type="dcterms:W3CDTF">2015-12-08T17:07:00Z</dcterms:created>
  <dcterms:modified xsi:type="dcterms:W3CDTF">2015-12-08T17:57:00Z</dcterms:modified>
</cp:coreProperties>
</file>