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32" w:rsidRPr="001C1AF3" w:rsidRDefault="001C1AF3" w:rsidP="001C1AF3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AF3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СОЦИАЛЬНО-ПСИХОЛОГИЧЕСКИЙ УРОВЕНЬ ЭТНИЧЕСКОГО САМОСОЗНАНИЯ</w:t>
      </w:r>
    </w:p>
    <w:p w:rsidR="00EC3A19" w:rsidRDefault="00EC3A19" w:rsidP="00EC3A19">
      <w:pPr>
        <w:pStyle w:val="a4"/>
        <w:spacing w:before="0" w:beforeAutospacing="0" w:after="0" w:afterAutospacing="0"/>
        <w:jc w:val="center"/>
      </w:pPr>
    </w:p>
    <w:p w:rsidR="001C1AF3" w:rsidRPr="001C1AF3" w:rsidRDefault="001C1AF3" w:rsidP="00EC3A19">
      <w:pPr>
        <w:pStyle w:val="a4"/>
        <w:spacing w:before="0" w:beforeAutospacing="0" w:after="0" w:afterAutospacing="0"/>
        <w:jc w:val="center"/>
      </w:pPr>
      <w:r>
        <w:rPr>
          <w:lang w:val="en-US"/>
        </w:rPr>
        <w:t>A</w:t>
      </w:r>
      <w:r w:rsidRPr="001C1AF3">
        <w:t>.</w:t>
      </w:r>
      <w:r>
        <w:rPr>
          <w:lang w:val="en-US"/>
        </w:rPr>
        <w:t>A</w:t>
      </w:r>
      <w:r w:rsidRPr="001C1AF3">
        <w:t xml:space="preserve">. </w:t>
      </w:r>
      <w:proofErr w:type="spellStart"/>
      <w:r>
        <w:t>Мазуренко</w:t>
      </w:r>
      <w:proofErr w:type="spellEnd"/>
    </w:p>
    <w:p w:rsidR="001C1AF3" w:rsidRDefault="001C1AF3" w:rsidP="00EC3A19">
      <w:pPr>
        <w:pStyle w:val="a4"/>
        <w:spacing w:before="0" w:beforeAutospacing="0" w:after="0" w:afterAutospacing="0"/>
        <w:jc w:val="center"/>
      </w:pPr>
      <w:r>
        <w:t>Алтайский государственный университет</w:t>
      </w:r>
    </w:p>
    <w:p w:rsidR="001C1AF3" w:rsidRDefault="001C1AF3" w:rsidP="00EC3A19">
      <w:pPr>
        <w:pStyle w:val="a4"/>
        <w:spacing w:before="0" w:beforeAutospacing="0" w:after="0" w:afterAutospacing="0"/>
        <w:jc w:val="center"/>
      </w:pPr>
      <w:r>
        <w:t xml:space="preserve">Научный руководитель – М. И. Черепанова, к. </w:t>
      </w:r>
      <w:proofErr w:type="spellStart"/>
      <w:r>
        <w:t>пед</w:t>
      </w:r>
      <w:proofErr w:type="spellEnd"/>
      <w:r>
        <w:t>. н., доц.</w:t>
      </w:r>
    </w:p>
    <w:p w:rsidR="001C1AF3" w:rsidRPr="001C1AF3" w:rsidRDefault="001C1AF3" w:rsidP="00EC3A19">
      <w:pPr>
        <w:spacing w:after="0" w:line="240" w:lineRule="auto"/>
      </w:pPr>
    </w:p>
    <w:p w:rsidR="001A1288" w:rsidRDefault="00AE5432" w:rsidP="00EC3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1A1288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этносоциологии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с самого начала развития этнопсихологического направления, т.е. уже в конце 60-х и в течение 70-х годов, ученые понимали, что идеология этничности, представления о нации (народе), ее интересах, функционирующие на уровне социальных и политических институтов, не совпадали с представлениями, стереотипами, установками людей.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 xml:space="preserve">Ясно, что все люди различаются способностями, в том числе критически воспринимать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идеологизированную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информацию, и кроме того в повседневной жизни люди обычно руководствуются более актуальными для них идеями (а в спокойной обстановке этничность далеко не всегда попадает в их число) и интересами, из-за чего очень многие первоначально декларируемые идеи, к</w:t>
      </w:r>
      <w:r w:rsidR="00EC3A19">
        <w:rPr>
          <w:rFonts w:ascii="Times New Roman" w:hAnsi="Times New Roman" w:cs="Times New Roman"/>
          <w:sz w:val="28"/>
          <w:szCs w:val="28"/>
        </w:rPr>
        <w:t>ак говорится, «уходят в песок»</w:t>
      </w:r>
      <w:r w:rsidR="001A12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Не случайно во время массовых опросов многие респонденты, особенно в моноэтнической среде, затруднялись ответить, что их объединяет, роднит со своим народом, хотя еще со школьной скамьи знали определение нации. 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288">
        <w:rPr>
          <w:rFonts w:ascii="Times New Roman" w:hAnsi="Times New Roman" w:cs="Times New Roman"/>
          <w:sz w:val="28"/>
          <w:szCs w:val="28"/>
        </w:rPr>
        <w:t>Так же и сейчас: идеологи могут сколь уг</w:t>
      </w:r>
      <w:r w:rsidR="001A1288">
        <w:rPr>
          <w:rFonts w:ascii="Times New Roman" w:hAnsi="Times New Roman" w:cs="Times New Roman"/>
          <w:sz w:val="28"/>
          <w:szCs w:val="28"/>
        </w:rPr>
        <w:t>одно широко декларировать «великую историю»</w:t>
      </w:r>
      <w:r w:rsidRPr="001A1288">
        <w:rPr>
          <w:rFonts w:ascii="Times New Roman" w:hAnsi="Times New Roman" w:cs="Times New Roman"/>
          <w:sz w:val="28"/>
          <w:szCs w:val="28"/>
        </w:rPr>
        <w:t xml:space="preserve">, но она не всегда осознается как интегрирующий признак. 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Этнопсихологи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, работающие в русле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этносоциологии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, изучают когнитивные представления, стереотипы, установки, в том числе на солидарность, потребность в этнической безопасности,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этноаффилиации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>, фрустрации, агрессию. Методология и процедуры их изучения наиболее полно изложены в ст</w:t>
      </w:r>
      <w:r w:rsidR="001A1288">
        <w:rPr>
          <w:rFonts w:ascii="Times New Roman" w:hAnsi="Times New Roman" w:cs="Times New Roman"/>
          <w:sz w:val="28"/>
          <w:szCs w:val="28"/>
        </w:rPr>
        <w:t>атьях и в книге Г.У.Солдатовой «</w:t>
      </w:r>
      <w:r w:rsidRPr="001A1288">
        <w:rPr>
          <w:rFonts w:ascii="Times New Roman" w:hAnsi="Times New Roman" w:cs="Times New Roman"/>
          <w:sz w:val="28"/>
          <w:szCs w:val="28"/>
        </w:rPr>
        <w:t>Психоло</w:t>
      </w:r>
      <w:r w:rsidR="001A1288">
        <w:rPr>
          <w:rFonts w:ascii="Times New Roman" w:hAnsi="Times New Roman" w:cs="Times New Roman"/>
          <w:sz w:val="28"/>
          <w:szCs w:val="28"/>
        </w:rPr>
        <w:t>гия межэтнической напряженности»</w:t>
      </w:r>
      <w:r w:rsidRPr="001A1288">
        <w:rPr>
          <w:rFonts w:ascii="Times New Roman" w:hAnsi="Times New Roman" w:cs="Times New Roman"/>
          <w:sz w:val="28"/>
          <w:szCs w:val="28"/>
        </w:rPr>
        <w:t xml:space="preserve">, а также в статьях Л.М.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Дробижевой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>, Л.</w:t>
      </w:r>
      <w:r w:rsidR="001A128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A128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1A1288">
        <w:rPr>
          <w:rFonts w:ascii="Times New Roman" w:hAnsi="Times New Roman" w:cs="Times New Roman"/>
          <w:sz w:val="28"/>
          <w:szCs w:val="28"/>
        </w:rPr>
        <w:t>, С.В. Рыжовой.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 xml:space="preserve">Теоретическая разработка, изучение эмпирического материала по этническим группам, находившимся в спокойных ситуациях межэтнического взаимодействия и в обстановке разного уровня напряжений и конфликтов, позволила выделить семь типов этнической идентичности на основе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>, эмп</w:t>
      </w:r>
      <w:r w:rsidR="00EC3A19">
        <w:rPr>
          <w:rFonts w:ascii="Times New Roman" w:hAnsi="Times New Roman" w:cs="Times New Roman"/>
          <w:sz w:val="28"/>
          <w:szCs w:val="28"/>
        </w:rPr>
        <w:t>ирически проверенных критериев.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1A1288">
        <w:rPr>
          <w:rFonts w:ascii="Times New Roman" w:hAnsi="Times New Roman" w:cs="Times New Roman"/>
          <w:sz w:val="28"/>
          <w:szCs w:val="28"/>
        </w:rPr>
        <w:t>Нормальная идентичность, при которой образ своего народа воспринимается как положительный, имеет место благоприятное отношение к его культуре, истории, естественный патриотизм, не переходящий в фаворитизм, толерантные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t xml:space="preserve"> установки на общение с другими народами, понимание их вклада в историю. Г.</w:t>
      </w:r>
      <w:r w:rsidR="001A1288">
        <w:rPr>
          <w:rFonts w:ascii="Times New Roman" w:hAnsi="Times New Roman" w:cs="Times New Roman"/>
          <w:sz w:val="28"/>
          <w:szCs w:val="28"/>
        </w:rPr>
        <w:t>У. Солдатова называет этот тип «</w:t>
      </w:r>
      <w:r w:rsidRPr="001A1288">
        <w:rPr>
          <w:rFonts w:ascii="Times New Roman" w:hAnsi="Times New Roman" w:cs="Times New Roman"/>
          <w:sz w:val="28"/>
          <w:szCs w:val="28"/>
        </w:rPr>
        <w:t>позит</w:t>
      </w:r>
      <w:r w:rsidR="001A1288">
        <w:rPr>
          <w:rFonts w:ascii="Times New Roman" w:hAnsi="Times New Roman" w:cs="Times New Roman"/>
          <w:sz w:val="28"/>
          <w:szCs w:val="28"/>
        </w:rPr>
        <w:t xml:space="preserve">ивной этнической идентичностью»  </w:t>
      </w:r>
      <w:r w:rsidRPr="001A1288">
        <w:rPr>
          <w:rFonts w:ascii="Times New Roman" w:hAnsi="Times New Roman" w:cs="Times New Roman"/>
          <w:sz w:val="28"/>
          <w:szCs w:val="28"/>
        </w:rPr>
        <w:t xml:space="preserve">При нормальной идентичности люди могут испытывать разную потребность в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ассоциированности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с этнической группой и уровень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консолидированности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- все это зависит о</w:t>
      </w:r>
      <w:r w:rsidR="001A1288">
        <w:rPr>
          <w:rFonts w:ascii="Times New Roman" w:hAnsi="Times New Roman" w:cs="Times New Roman"/>
          <w:sz w:val="28"/>
          <w:szCs w:val="28"/>
        </w:rPr>
        <w:t>т типа личности и от ситуации. «Отклонения от нормы»</w:t>
      </w:r>
      <w:r w:rsidRPr="001A1288">
        <w:rPr>
          <w:rFonts w:ascii="Times New Roman" w:hAnsi="Times New Roman" w:cs="Times New Roman"/>
          <w:sz w:val="28"/>
          <w:szCs w:val="28"/>
        </w:rPr>
        <w:t xml:space="preserve"> могут идти и в направлении нарастания </w:t>
      </w:r>
      <w:r w:rsidRPr="001A1288">
        <w:rPr>
          <w:rFonts w:ascii="Times New Roman" w:hAnsi="Times New Roman" w:cs="Times New Roman"/>
          <w:sz w:val="28"/>
          <w:szCs w:val="28"/>
        </w:rPr>
        <w:lastRenderedPageBreak/>
        <w:t xml:space="preserve">этничности, и в направлении </w:t>
      </w:r>
      <w:r w:rsidR="001A1288">
        <w:rPr>
          <w:rFonts w:ascii="Times New Roman" w:hAnsi="Times New Roman" w:cs="Times New Roman"/>
          <w:sz w:val="28"/>
          <w:szCs w:val="28"/>
        </w:rPr>
        <w:t>ее угасания или даже отрицания.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Этноцентричная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идентичность, понимаемая не в том смысле, что точкой отсчета для восприятия другой культуры является собственная, а в плане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акцентированности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на значимость этничности,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>ориентированности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t xml:space="preserve"> на нее, ее безусловного некритического предпочтения. При такой идентичности присутствуют элементы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t xml:space="preserve"> (на ту или иную культуру или вид контактов), но не агрессивного </w:t>
      </w:r>
      <w:proofErr w:type="spellStart"/>
      <w:r w:rsidR="001A1288">
        <w:rPr>
          <w:rFonts w:ascii="Times New Roman" w:hAnsi="Times New Roman" w:cs="Times New Roman"/>
          <w:sz w:val="28"/>
          <w:szCs w:val="28"/>
        </w:rPr>
        <w:t>этноизоляционизма</w:t>
      </w:r>
      <w:proofErr w:type="spellEnd"/>
      <w:r w:rsidR="001A1288">
        <w:rPr>
          <w:rFonts w:ascii="Times New Roman" w:hAnsi="Times New Roman" w:cs="Times New Roman"/>
          <w:sz w:val="28"/>
          <w:szCs w:val="28"/>
        </w:rPr>
        <w:t>, замкнутости.</w:t>
      </w:r>
      <w:r w:rsidRPr="001A1288">
        <w:rPr>
          <w:rFonts w:ascii="Times New Roman" w:hAnsi="Times New Roman" w:cs="Times New Roman"/>
          <w:sz w:val="28"/>
          <w:szCs w:val="28"/>
        </w:rPr>
        <w:br/>
        <w:t>В некоторых культурах элементы замкнутости программируются традиционными нормами, часто связанными с соблюдением религиозных правил, например брачная эндогамия, и не сопровождаются изоляци</w:t>
      </w:r>
      <w:r w:rsidR="001A1288">
        <w:rPr>
          <w:rFonts w:ascii="Times New Roman" w:hAnsi="Times New Roman" w:cs="Times New Roman"/>
          <w:sz w:val="28"/>
          <w:szCs w:val="28"/>
        </w:rPr>
        <w:t xml:space="preserve">онизмом в целом. </w:t>
      </w:r>
      <w:r w:rsidRPr="001A1288">
        <w:rPr>
          <w:rFonts w:ascii="Times New Roman" w:hAnsi="Times New Roman" w:cs="Times New Roman"/>
          <w:sz w:val="28"/>
          <w:szCs w:val="28"/>
        </w:rPr>
        <w:t xml:space="preserve">В эмоциональной сфере при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этноцентричной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идентичности присутствуют элементы страха, беспокойства, напряженности. В когнитивной с</w:t>
      </w:r>
      <w:r w:rsidR="001A1288">
        <w:rPr>
          <w:rFonts w:ascii="Times New Roman" w:hAnsi="Times New Roman" w:cs="Times New Roman"/>
          <w:sz w:val="28"/>
          <w:szCs w:val="28"/>
        </w:rPr>
        <w:t>фере разделяются лозунги типа: «</w:t>
      </w:r>
      <w:r w:rsidRPr="001A1288">
        <w:rPr>
          <w:rFonts w:ascii="Times New Roman" w:hAnsi="Times New Roman" w:cs="Times New Roman"/>
          <w:sz w:val="28"/>
          <w:szCs w:val="28"/>
        </w:rPr>
        <w:t xml:space="preserve">Все для </w:t>
      </w:r>
      <w:r w:rsidR="001A1288">
        <w:rPr>
          <w:rFonts w:ascii="Times New Roman" w:hAnsi="Times New Roman" w:cs="Times New Roman"/>
          <w:sz w:val="28"/>
          <w:szCs w:val="28"/>
        </w:rPr>
        <w:t>нации, и ничего против нации».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Этнодоминирующая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идентичность фиксирует такое состояние самосознания и поведения человека, при котором не только этническая идентичность становится первостепенной среди других видов идентичностей (гражданин, мать, муж, представитель профессии и др.), но и достижение целей, интересов народа (возможно и ложно понимаемых) начинает восприниматься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t xml:space="preserve"> безусловно домини</w:t>
      </w:r>
      <w:r w:rsidR="001A1288">
        <w:rPr>
          <w:rFonts w:ascii="Times New Roman" w:hAnsi="Times New Roman" w:cs="Times New Roman"/>
          <w:sz w:val="28"/>
          <w:szCs w:val="28"/>
        </w:rPr>
        <w:t>рующая ценность («</w:t>
      </w:r>
      <w:r w:rsidRPr="001A1288">
        <w:rPr>
          <w:rFonts w:ascii="Times New Roman" w:hAnsi="Times New Roman" w:cs="Times New Roman"/>
          <w:sz w:val="28"/>
          <w:szCs w:val="28"/>
        </w:rPr>
        <w:t>мы все только клетки одного ве</w:t>
      </w:r>
      <w:r w:rsidR="001A1288">
        <w:rPr>
          <w:rFonts w:ascii="Times New Roman" w:hAnsi="Times New Roman" w:cs="Times New Roman"/>
          <w:sz w:val="28"/>
          <w:szCs w:val="28"/>
        </w:rPr>
        <w:t>ликого организма по имени нация», «</w:t>
      </w:r>
      <w:r w:rsidRPr="001A1288">
        <w:rPr>
          <w:rFonts w:ascii="Times New Roman" w:hAnsi="Times New Roman" w:cs="Times New Roman"/>
          <w:sz w:val="28"/>
          <w:szCs w:val="28"/>
        </w:rPr>
        <w:t xml:space="preserve">кто не с нами, тот против </w:t>
      </w:r>
      <w:r w:rsidR="001A1288">
        <w:rPr>
          <w:rFonts w:ascii="Times New Roman" w:hAnsi="Times New Roman" w:cs="Times New Roman"/>
          <w:sz w:val="28"/>
          <w:szCs w:val="28"/>
        </w:rPr>
        <w:t>нас»).</w:t>
      </w:r>
      <w:r w:rsidR="001A128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A1288">
        <w:rPr>
          <w:rFonts w:ascii="Times New Roman" w:hAnsi="Times New Roman" w:cs="Times New Roman"/>
          <w:sz w:val="28"/>
          <w:szCs w:val="28"/>
        </w:rPr>
        <w:t>Такая идентичность об</w:t>
      </w:r>
      <w:r w:rsidR="001A1288">
        <w:rPr>
          <w:rFonts w:ascii="Times New Roman" w:hAnsi="Times New Roman" w:cs="Times New Roman"/>
          <w:sz w:val="28"/>
          <w:szCs w:val="28"/>
        </w:rPr>
        <w:t>ычно сопровождается признанием «прав народа» выше «прав человека»</w:t>
      </w:r>
      <w:r w:rsidRPr="001A1288">
        <w:rPr>
          <w:rFonts w:ascii="Times New Roman" w:hAnsi="Times New Roman" w:cs="Times New Roman"/>
          <w:sz w:val="28"/>
          <w:szCs w:val="28"/>
        </w:rPr>
        <w:t xml:space="preserve">, представлениями о превосходстве своего народа 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4. Этнический фанатизм - идентичность, при которой абсолютное доминирование этнических интересов и целей, часто иррационально понимаемых, сопровождается готовностью идти во имя них на любые жертвы и действия, вплоть до использования терроризма. Данный тип представляет собой крайнюю </w:t>
      </w:r>
      <w:r w:rsidR="001A1288">
        <w:rPr>
          <w:rFonts w:ascii="Times New Roman" w:hAnsi="Times New Roman" w:cs="Times New Roman"/>
          <w:sz w:val="28"/>
          <w:szCs w:val="28"/>
        </w:rPr>
        <w:t>форму агрессивной идентичности.</w:t>
      </w:r>
      <w:r w:rsidRPr="001A1288">
        <w:rPr>
          <w:rFonts w:ascii="Times New Roman" w:hAnsi="Times New Roman" w:cs="Times New Roman"/>
          <w:sz w:val="28"/>
          <w:szCs w:val="28"/>
        </w:rPr>
        <w:br/>
        <w:t>Идентичность другого направлен</w:t>
      </w:r>
      <w:r w:rsidR="001A1288">
        <w:rPr>
          <w:rFonts w:ascii="Times New Roman" w:hAnsi="Times New Roman" w:cs="Times New Roman"/>
          <w:sz w:val="28"/>
          <w:szCs w:val="28"/>
        </w:rPr>
        <w:t>ия мы сводим к следующим типам: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1288">
        <w:rPr>
          <w:rFonts w:ascii="Times New Roman" w:hAnsi="Times New Roman" w:cs="Times New Roman"/>
          <w:sz w:val="28"/>
          <w:szCs w:val="28"/>
        </w:rPr>
        <w:t>Этническая индифферентность, когда люди практически равнодушны к проблемам этничности и межэтнических отношений, ценностям своего и других народов; они свободны от норм и традиций и на их жизненные поступки, на поведение в любых сферах деятельности никак не влияют ни их собственная этническая принад</w:t>
      </w:r>
      <w:r w:rsidR="001A1288">
        <w:rPr>
          <w:rFonts w:ascii="Times New Roman" w:hAnsi="Times New Roman" w:cs="Times New Roman"/>
          <w:sz w:val="28"/>
          <w:szCs w:val="28"/>
        </w:rPr>
        <w:t>лежность, ни этничность других.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1A1288">
        <w:rPr>
          <w:rFonts w:ascii="Times New Roman" w:hAnsi="Times New Roman" w:cs="Times New Roman"/>
          <w:sz w:val="28"/>
          <w:szCs w:val="28"/>
        </w:rPr>
        <w:t>Этнонигилизм в форме космополитизма, представляющий собой отрицание этничности, этнических, этнокультурных ценностей;</w:t>
      </w:r>
      <w:proofErr w:type="gramEnd"/>
      <w:r w:rsidRPr="001A1288">
        <w:rPr>
          <w:rFonts w:ascii="Times New Roman" w:hAnsi="Times New Roman" w:cs="Times New Roman"/>
          <w:sz w:val="28"/>
          <w:szCs w:val="28"/>
        </w:rPr>
        <w:t xml:space="preserve"> декларирование свободы от всего, связанного с этническим феноменом; иногда даже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квалифицирование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его как вредного; демонст</w:t>
      </w:r>
      <w:r w:rsidR="001A1288">
        <w:rPr>
          <w:rFonts w:ascii="Times New Roman" w:hAnsi="Times New Roman" w:cs="Times New Roman"/>
          <w:sz w:val="28"/>
          <w:szCs w:val="28"/>
        </w:rPr>
        <w:t>рация себя как «человека мира».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Одним из видов внешне декларируемой этнической индифферентности или даже нигилизма является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этноущемленная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идентичность. Обычно она возникает в связи с осознанием низкого статуса своей этнической группы, признанием ее неравноценности другим. Отсюда - избегание демонстрации своей этничности, а иногда и вооб</w:t>
      </w:r>
      <w:r w:rsidR="001A1288">
        <w:rPr>
          <w:rFonts w:ascii="Times New Roman" w:hAnsi="Times New Roman" w:cs="Times New Roman"/>
          <w:sz w:val="28"/>
          <w:szCs w:val="28"/>
        </w:rPr>
        <w:t>ще отрицание всякой этничности.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288">
        <w:rPr>
          <w:rFonts w:ascii="Times New Roman" w:hAnsi="Times New Roman" w:cs="Times New Roman"/>
          <w:sz w:val="28"/>
          <w:szCs w:val="28"/>
        </w:rPr>
        <w:t>7. Амбивал</w:t>
      </w:r>
      <w:r w:rsidR="001A1288">
        <w:rPr>
          <w:rFonts w:ascii="Times New Roman" w:hAnsi="Times New Roman" w:cs="Times New Roman"/>
          <w:sz w:val="28"/>
          <w:szCs w:val="28"/>
        </w:rPr>
        <w:t xml:space="preserve">ентная, невыраженная, а иногда «сдвоенная» или даже </w:t>
      </w:r>
      <w:r w:rsidR="001A1288">
        <w:rPr>
          <w:rFonts w:ascii="Times New Roman" w:hAnsi="Times New Roman" w:cs="Times New Roman"/>
          <w:sz w:val="28"/>
          <w:szCs w:val="28"/>
        </w:rPr>
        <w:lastRenderedPageBreak/>
        <w:t>«строенная»</w:t>
      </w:r>
      <w:r w:rsidRPr="001A1288">
        <w:rPr>
          <w:rFonts w:ascii="Times New Roman" w:hAnsi="Times New Roman" w:cs="Times New Roman"/>
          <w:sz w:val="28"/>
          <w:szCs w:val="28"/>
        </w:rPr>
        <w:t xml:space="preserve"> идентичность. Этот тип этнической идентичности достаточно распростране</w:t>
      </w:r>
      <w:r w:rsidR="001A1288">
        <w:rPr>
          <w:rFonts w:ascii="Times New Roman" w:hAnsi="Times New Roman" w:cs="Times New Roman"/>
          <w:sz w:val="28"/>
          <w:szCs w:val="28"/>
        </w:rPr>
        <w:t>н в этнически смешанной среде.</w:t>
      </w:r>
      <w:r w:rsidR="001A1288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1A1288">
        <w:rPr>
          <w:rFonts w:ascii="Times New Roman" w:hAnsi="Times New Roman" w:cs="Times New Roman"/>
          <w:sz w:val="28"/>
          <w:szCs w:val="28"/>
        </w:rPr>
        <w:t>Трудно бывает детям из смешанных семей, особенно тем, у кого культура в семье русская по материнской линии, но дети воспитываются в уважении к этничности нерусского отца, а также в этнически смешанных семьях с реальной русской культурой (скажем, когда мать башкирка, отец - белорус, а дети счи</w:t>
      </w:r>
      <w:r w:rsidR="001A1288">
        <w:rPr>
          <w:rFonts w:ascii="Times New Roman" w:hAnsi="Times New Roman" w:cs="Times New Roman"/>
          <w:sz w:val="28"/>
          <w:szCs w:val="28"/>
        </w:rPr>
        <w:t>тают себя русскими).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288">
        <w:rPr>
          <w:rFonts w:ascii="Times New Roman" w:hAnsi="Times New Roman" w:cs="Times New Roman"/>
          <w:sz w:val="28"/>
          <w:szCs w:val="28"/>
        </w:rPr>
        <w:t xml:space="preserve">Выделяя указанные типы и виды этнической идентичности, мы, конечно, всегда должны помнить, что это научные абстракции, хотя и основанные на изучении громадного эмпирического материала. Реальное место этнической идентичности среди других идентичностей зачастую может определяться не каким-то одним из названных ее типов, а несколькими, и, кроме того, самих типов и видов идентичностей людей может быть больше. </w:t>
      </w:r>
      <w:r w:rsidRPr="001A1288">
        <w:rPr>
          <w:rFonts w:ascii="Times New Roman" w:hAnsi="Times New Roman" w:cs="Times New Roman"/>
          <w:sz w:val="28"/>
          <w:szCs w:val="28"/>
        </w:rPr>
        <w:br/>
      </w:r>
      <w:r w:rsidR="001A12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288">
        <w:rPr>
          <w:rFonts w:ascii="Times New Roman" w:hAnsi="Times New Roman" w:cs="Times New Roman"/>
          <w:sz w:val="28"/>
          <w:szCs w:val="28"/>
        </w:rPr>
        <w:t>В этнических конфликтах, межэтнической напряженности, в использовании</w:t>
      </w:r>
      <w:r w:rsidR="00EC3A19">
        <w:rPr>
          <w:rFonts w:ascii="Times New Roman" w:hAnsi="Times New Roman" w:cs="Times New Roman"/>
          <w:sz w:val="28"/>
          <w:szCs w:val="28"/>
        </w:rPr>
        <w:t xml:space="preserve"> этничности в борьбе за власть «виновата»</w:t>
      </w:r>
      <w:r w:rsidRPr="001A1288">
        <w:rPr>
          <w:rFonts w:ascii="Times New Roman" w:hAnsi="Times New Roman" w:cs="Times New Roman"/>
          <w:sz w:val="28"/>
          <w:szCs w:val="28"/>
        </w:rPr>
        <w:t xml:space="preserve"> не сама этничность,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этнонациональное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 самосознание</w:t>
      </w:r>
      <w:r w:rsidR="001A1288">
        <w:rPr>
          <w:rFonts w:ascii="Times New Roman" w:hAnsi="Times New Roman" w:cs="Times New Roman"/>
          <w:sz w:val="28"/>
          <w:szCs w:val="28"/>
        </w:rPr>
        <w:t xml:space="preserve">. </w:t>
      </w:r>
      <w:r w:rsidRPr="001A1288">
        <w:rPr>
          <w:rFonts w:ascii="Times New Roman" w:hAnsi="Times New Roman" w:cs="Times New Roman"/>
          <w:sz w:val="28"/>
          <w:szCs w:val="28"/>
        </w:rPr>
        <w:t>Мы привели данные на основе доминирующих индикаторов идентичности. Но, скажем, у тех, у кого этническое с</w:t>
      </w:r>
      <w:r w:rsidR="001A1288">
        <w:rPr>
          <w:rFonts w:ascii="Times New Roman" w:hAnsi="Times New Roman" w:cs="Times New Roman"/>
          <w:sz w:val="28"/>
          <w:szCs w:val="28"/>
        </w:rPr>
        <w:t>амосознание в основном ближе к «норме»</w:t>
      </w:r>
      <w:r w:rsidRPr="001A1288">
        <w:rPr>
          <w:rFonts w:ascii="Times New Roman" w:hAnsi="Times New Roman" w:cs="Times New Roman"/>
          <w:sz w:val="28"/>
          <w:szCs w:val="28"/>
        </w:rPr>
        <w:t xml:space="preserve">, существуют тенденции и к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этноцентризму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 xml:space="preserve">, и к </w:t>
      </w:r>
      <w:proofErr w:type="spellStart"/>
      <w:r w:rsidRPr="001A1288">
        <w:rPr>
          <w:rFonts w:ascii="Times New Roman" w:hAnsi="Times New Roman" w:cs="Times New Roman"/>
          <w:sz w:val="28"/>
          <w:szCs w:val="28"/>
        </w:rPr>
        <w:t>этнодоминированию</w:t>
      </w:r>
      <w:proofErr w:type="spellEnd"/>
      <w:r w:rsidRPr="001A1288">
        <w:rPr>
          <w:rFonts w:ascii="Times New Roman" w:hAnsi="Times New Roman" w:cs="Times New Roman"/>
          <w:sz w:val="28"/>
          <w:szCs w:val="28"/>
        </w:rPr>
        <w:t>. Такая тенденция имела место у трети респондентов титульных национальностей и одной пятой части русских. Таким образом, состояние этнического самосознания у большинства населения республик Российской Федерации (напряженность в которых больше, чем в областях) говорит о значительном психологическом потенциале сдерживания межэтнической напряженнос</w:t>
      </w:r>
      <w:r w:rsidR="001A1288">
        <w:rPr>
          <w:rFonts w:ascii="Times New Roman" w:hAnsi="Times New Roman" w:cs="Times New Roman"/>
          <w:sz w:val="28"/>
          <w:szCs w:val="28"/>
        </w:rPr>
        <w:t>ти</w:t>
      </w:r>
    </w:p>
    <w:p w:rsidR="001C1AF3" w:rsidRPr="001C1AF3" w:rsidRDefault="001C1AF3" w:rsidP="001C1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AF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C5B3D" w:rsidRDefault="001A1288" w:rsidP="00EC3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AE5432" w:rsidRPr="001A1288">
        <w:rPr>
          <w:rFonts w:ascii="Times New Roman" w:hAnsi="Times New Roman" w:cs="Times New Roman"/>
          <w:sz w:val="28"/>
          <w:szCs w:val="28"/>
        </w:rPr>
        <w:t xml:space="preserve">Андреева </w:t>
      </w:r>
      <w:proofErr w:type="gramStart"/>
      <w:r w:rsidR="00AE5432" w:rsidRPr="001A1288">
        <w:rPr>
          <w:rFonts w:ascii="Times New Roman" w:hAnsi="Times New Roman" w:cs="Times New Roman"/>
          <w:sz w:val="28"/>
          <w:szCs w:val="28"/>
        </w:rPr>
        <w:t>Г-М</w:t>
      </w:r>
      <w:proofErr w:type="gramEnd"/>
      <w:r w:rsidR="00AE5432" w:rsidRPr="001A1288">
        <w:rPr>
          <w:rFonts w:ascii="Times New Roman" w:hAnsi="Times New Roman" w:cs="Times New Roman"/>
          <w:sz w:val="28"/>
          <w:szCs w:val="28"/>
        </w:rPr>
        <w:t>. Социальная психология. М., 1994. Брошей К)</w:t>
      </w:r>
      <w:proofErr w:type="gramStart"/>
      <w:r w:rsidR="00DC5B3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5B3D">
        <w:rPr>
          <w:rFonts w:ascii="Times New Roman" w:hAnsi="Times New Roman" w:cs="Times New Roman"/>
          <w:sz w:val="28"/>
          <w:szCs w:val="28"/>
        </w:rPr>
        <w:t>. Этнос и этнография. М., 2001</w:t>
      </w:r>
      <w:r w:rsidR="00AE5432" w:rsidRPr="001A1288">
        <w:rPr>
          <w:rFonts w:ascii="Times New Roman" w:hAnsi="Times New Roman" w:cs="Times New Roman"/>
          <w:sz w:val="28"/>
          <w:szCs w:val="28"/>
        </w:rPr>
        <w:t>; его ж</w:t>
      </w:r>
      <w:r w:rsidR="00DC5B3D">
        <w:rPr>
          <w:rFonts w:ascii="Times New Roman" w:hAnsi="Times New Roman" w:cs="Times New Roman"/>
          <w:sz w:val="28"/>
          <w:szCs w:val="28"/>
        </w:rPr>
        <w:t>е. Очерки теории этноса. М., 2002.</w:t>
      </w:r>
      <w:r w:rsidR="00DC5B3D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E5432" w:rsidRPr="001A1288">
        <w:rPr>
          <w:rFonts w:ascii="Times New Roman" w:hAnsi="Times New Roman" w:cs="Times New Roman"/>
          <w:sz w:val="28"/>
          <w:szCs w:val="28"/>
        </w:rPr>
        <w:t>Драгунский Д. На</w:t>
      </w:r>
      <w:r w:rsidR="00DC5B3D">
        <w:rPr>
          <w:rFonts w:ascii="Times New Roman" w:hAnsi="Times New Roman" w:cs="Times New Roman"/>
          <w:sz w:val="28"/>
          <w:szCs w:val="28"/>
        </w:rPr>
        <w:t>вязанная этничность//Полис. 2001</w:t>
      </w:r>
      <w:r w:rsidR="00AE5432" w:rsidRPr="001A1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5432" w:rsidRPr="001A128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AE5432" w:rsidRPr="001A1288">
        <w:rPr>
          <w:rFonts w:ascii="Times New Roman" w:hAnsi="Times New Roman" w:cs="Times New Roman"/>
          <w:sz w:val="28"/>
          <w:szCs w:val="28"/>
        </w:rPr>
        <w:t xml:space="preserve"> 5. </w:t>
      </w:r>
      <w:r w:rsidR="00DC5B3D">
        <w:rPr>
          <w:rFonts w:ascii="Times New Roman" w:hAnsi="Times New Roman" w:cs="Times New Roman"/>
          <w:sz w:val="28"/>
          <w:szCs w:val="28"/>
        </w:rPr>
        <w:br/>
        <w:t>3.</w:t>
      </w:r>
      <w:r w:rsidR="00AE5432" w:rsidRPr="001A1288">
        <w:rPr>
          <w:rFonts w:ascii="Times New Roman" w:hAnsi="Times New Roman" w:cs="Times New Roman"/>
          <w:sz w:val="28"/>
          <w:szCs w:val="28"/>
        </w:rPr>
        <w:t>Козлов В.И. Проблема этнического самосознания и ее место в истории этноса//Советская этн</w:t>
      </w:r>
      <w:r w:rsidR="00DC5B3D">
        <w:rPr>
          <w:rFonts w:ascii="Times New Roman" w:hAnsi="Times New Roman" w:cs="Times New Roman"/>
          <w:sz w:val="28"/>
          <w:szCs w:val="28"/>
        </w:rPr>
        <w:t xml:space="preserve">ография. 2003. </w:t>
      </w:r>
      <w:proofErr w:type="spellStart"/>
      <w:r w:rsidR="00DC5B3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DC5B3D">
        <w:rPr>
          <w:rFonts w:ascii="Times New Roman" w:hAnsi="Times New Roman" w:cs="Times New Roman"/>
          <w:sz w:val="28"/>
          <w:szCs w:val="28"/>
        </w:rPr>
        <w:t xml:space="preserve"> 2.</w:t>
      </w:r>
      <w:r w:rsidR="00DC5B3D">
        <w:rPr>
          <w:rFonts w:ascii="Times New Roman" w:hAnsi="Times New Roman" w:cs="Times New Roman"/>
          <w:sz w:val="28"/>
          <w:szCs w:val="28"/>
        </w:rPr>
        <w:br/>
        <w:t>4.</w:t>
      </w:r>
      <w:r w:rsidR="00AE5432" w:rsidRPr="001A1288">
        <w:rPr>
          <w:rFonts w:ascii="Times New Roman" w:hAnsi="Times New Roman" w:cs="Times New Roman"/>
          <w:sz w:val="28"/>
          <w:szCs w:val="28"/>
        </w:rPr>
        <w:t>Кцоева Г.У. Опыт эмпирического исследования этнических стереотипов//Психоло</w:t>
      </w:r>
      <w:r w:rsidR="00DC5B3D">
        <w:rPr>
          <w:rFonts w:ascii="Times New Roman" w:hAnsi="Times New Roman" w:cs="Times New Roman"/>
          <w:sz w:val="28"/>
          <w:szCs w:val="28"/>
        </w:rPr>
        <w:t>гический журнал. Т. 7. N5 2. 2005</w:t>
      </w:r>
      <w:r w:rsidR="00AE5432" w:rsidRPr="001A12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5432" w:rsidRPr="001A1288" w:rsidRDefault="00AE5432" w:rsidP="001A1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432" w:rsidRPr="001A1288" w:rsidSect="001A12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3AA"/>
    <w:rsid w:val="001A1288"/>
    <w:rsid w:val="001C1AF3"/>
    <w:rsid w:val="0049271D"/>
    <w:rsid w:val="007C33AA"/>
    <w:rsid w:val="00941C5C"/>
    <w:rsid w:val="00A8452E"/>
    <w:rsid w:val="00AE5432"/>
    <w:rsid w:val="00C8646F"/>
    <w:rsid w:val="00DC5B3D"/>
    <w:rsid w:val="00E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D"/>
  </w:style>
  <w:style w:type="paragraph" w:styleId="1">
    <w:name w:val="heading 1"/>
    <w:basedOn w:val="a"/>
    <w:link w:val="10"/>
    <w:uiPriority w:val="9"/>
    <w:qFormat/>
    <w:rsid w:val="007C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C33AA"/>
    <w:rPr>
      <w:i/>
      <w:iCs/>
    </w:rPr>
  </w:style>
  <w:style w:type="paragraph" w:customStyle="1" w:styleId="a10">
    <w:name w:val="a1"/>
    <w:basedOn w:val="a"/>
    <w:rsid w:val="007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C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4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496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2015-11-14T12:20:00Z</dcterms:created>
  <dcterms:modified xsi:type="dcterms:W3CDTF">2015-11-21T13:17:00Z</dcterms:modified>
</cp:coreProperties>
</file>